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F2235" w14:textId="77777777" w:rsidR="00C2598F" w:rsidRPr="00CF2E61" w:rsidRDefault="00C2598F" w:rsidP="00C2598F">
      <w:pPr>
        <w:snapToGrid w:val="0"/>
        <w:jc w:val="center"/>
        <w:rPr>
          <w:b/>
          <w:sz w:val="32"/>
          <w:szCs w:val="32"/>
        </w:rPr>
      </w:pPr>
      <w:r w:rsidRPr="00CF2E61">
        <w:rPr>
          <w:b/>
          <w:sz w:val="32"/>
          <w:szCs w:val="32"/>
        </w:rPr>
        <w:t>ПРАВИТЕЛЬСТВО ЯРОСЛАВСКОЙ ОБЛАСТИ</w:t>
      </w:r>
    </w:p>
    <w:p w14:paraId="63D031E7" w14:textId="77777777" w:rsidR="00C2598F" w:rsidRPr="00CF2E61" w:rsidRDefault="00C2598F" w:rsidP="00C2598F">
      <w:pPr>
        <w:jc w:val="center"/>
        <w:rPr>
          <w:b/>
          <w:sz w:val="32"/>
          <w:szCs w:val="32"/>
        </w:rPr>
      </w:pPr>
    </w:p>
    <w:p w14:paraId="4517656D" w14:textId="77777777" w:rsidR="00C2598F" w:rsidRPr="00CF2E61" w:rsidRDefault="00C2598F" w:rsidP="00C2598F">
      <w:pPr>
        <w:jc w:val="center"/>
        <w:rPr>
          <w:spacing w:val="20"/>
          <w:sz w:val="32"/>
          <w:szCs w:val="32"/>
        </w:rPr>
      </w:pPr>
      <w:r w:rsidRPr="00CF2E61">
        <w:rPr>
          <w:spacing w:val="20"/>
          <w:sz w:val="32"/>
          <w:szCs w:val="32"/>
        </w:rPr>
        <w:t>ПОСТАНОВЛЕНИЕ</w:t>
      </w:r>
    </w:p>
    <w:p w14:paraId="2D9ADFC4" w14:textId="77777777" w:rsidR="00C2598F" w:rsidRPr="00CF2E61" w:rsidRDefault="00C2598F" w:rsidP="00C2598F">
      <w:pPr>
        <w:jc w:val="both"/>
        <w:rPr>
          <w:rFonts w:cs="Times New Roman"/>
          <w:szCs w:val="28"/>
        </w:rPr>
      </w:pPr>
    </w:p>
    <w:p w14:paraId="29871B86" w14:textId="77777777" w:rsidR="00C2598F" w:rsidRPr="00CF2E61" w:rsidRDefault="00C2598F" w:rsidP="00C2598F">
      <w:pPr>
        <w:jc w:val="both"/>
        <w:rPr>
          <w:rFonts w:cs="Times New Roman"/>
          <w:szCs w:val="28"/>
        </w:rPr>
      </w:pPr>
    </w:p>
    <w:p w14:paraId="3F37BBCC" w14:textId="47196B1C" w:rsidR="00C2598F" w:rsidRPr="00CF2E61" w:rsidRDefault="00C2598F" w:rsidP="00C2598F">
      <w:pPr>
        <w:ind w:firstLine="0"/>
        <w:jc w:val="both"/>
        <w:rPr>
          <w:rFonts w:cs="Times New Roman"/>
          <w:szCs w:val="28"/>
        </w:rPr>
      </w:pPr>
      <w:r w:rsidRPr="00CF2E61">
        <w:rPr>
          <w:rFonts w:cs="Times New Roman"/>
          <w:szCs w:val="28"/>
        </w:rPr>
        <w:t>от 18.11.2024 №120</w:t>
      </w:r>
      <w:r>
        <w:rPr>
          <w:rFonts w:cs="Times New Roman"/>
          <w:szCs w:val="28"/>
        </w:rPr>
        <w:t>1</w:t>
      </w:r>
      <w:r w:rsidRPr="00CF2E61">
        <w:rPr>
          <w:rFonts w:cs="Times New Roman"/>
          <w:szCs w:val="28"/>
        </w:rPr>
        <w:t>-п</w:t>
      </w:r>
    </w:p>
    <w:p w14:paraId="582C4BF6" w14:textId="77777777" w:rsidR="00C2598F" w:rsidRPr="00CF2E61" w:rsidRDefault="00C2598F" w:rsidP="00C2598F">
      <w:pPr>
        <w:ind w:firstLine="0"/>
        <w:jc w:val="both"/>
        <w:rPr>
          <w:rFonts w:cs="Times New Roman"/>
          <w:szCs w:val="28"/>
        </w:rPr>
      </w:pPr>
      <w:r w:rsidRPr="00CF2E61">
        <w:rPr>
          <w:rFonts w:cs="Times New Roman"/>
          <w:szCs w:val="28"/>
        </w:rPr>
        <w:t>г. Ярославль</w:t>
      </w:r>
    </w:p>
    <w:p w14:paraId="1214A7D9" w14:textId="77777777" w:rsidR="00BB38FE" w:rsidRDefault="00BB38FE" w:rsidP="00BD2C3B">
      <w:pPr>
        <w:widowControl w:val="0"/>
        <w:spacing w:line="233" w:lineRule="auto"/>
        <w:ind w:right="5101"/>
        <w:jc w:val="both"/>
        <w:rPr>
          <w:rFonts w:cs="Times New Roman"/>
          <w:szCs w:val="28"/>
        </w:rPr>
      </w:pPr>
    </w:p>
    <w:p w14:paraId="3D77EEFF" w14:textId="77777777" w:rsidR="00BB38FE" w:rsidRDefault="00BB38FE" w:rsidP="00BD2C3B">
      <w:pPr>
        <w:widowControl w:val="0"/>
        <w:spacing w:line="233" w:lineRule="auto"/>
        <w:ind w:right="5101"/>
        <w:jc w:val="both"/>
        <w:rPr>
          <w:rFonts w:cs="Times New Roman"/>
          <w:szCs w:val="28"/>
        </w:rPr>
      </w:pPr>
    </w:p>
    <w:p w14:paraId="3D188B32" w14:textId="77777777" w:rsidR="008508FB" w:rsidRDefault="008508FB" w:rsidP="00BD2C3B">
      <w:pPr>
        <w:widowControl w:val="0"/>
        <w:spacing w:line="233" w:lineRule="auto"/>
        <w:ind w:right="5101"/>
        <w:jc w:val="both"/>
        <w:rPr>
          <w:rFonts w:cs="Times New Roman"/>
          <w:szCs w:val="28"/>
        </w:rPr>
      </w:pPr>
    </w:p>
    <w:p w14:paraId="71A0DFD8" w14:textId="05EC6CF3" w:rsidR="00B46032" w:rsidRDefault="00260038" w:rsidP="00BD2C3B">
      <w:pPr>
        <w:widowControl w:val="0"/>
        <w:spacing w:line="233" w:lineRule="auto"/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863093">
        <w:rPr>
          <w:rFonts w:cs="Times New Roman"/>
          <w:szCs w:val="28"/>
        </w:rPr>
        <w:t>О внесении изменений в</w:t>
      </w:r>
      <w:r w:rsidR="00B46032">
        <w:rPr>
          <w:rFonts w:cs="Times New Roman"/>
          <w:szCs w:val="28"/>
        </w:rPr>
        <w:t> </w:t>
      </w:r>
      <w:r w:rsidR="00863093">
        <w:rPr>
          <w:rFonts w:cs="Times New Roman"/>
          <w:szCs w:val="28"/>
        </w:rPr>
        <w:t xml:space="preserve">постановление Правительства </w:t>
      </w:r>
      <w:r w:rsidR="00B46032" w:rsidRPr="00B46032">
        <w:rPr>
          <w:rFonts w:cs="Times New Roman"/>
          <w:szCs w:val="28"/>
        </w:rPr>
        <w:t xml:space="preserve">Ярославской </w:t>
      </w:r>
      <w:r w:rsidR="00863093">
        <w:rPr>
          <w:rFonts w:cs="Times New Roman"/>
          <w:szCs w:val="28"/>
        </w:rPr>
        <w:t xml:space="preserve">области </w:t>
      </w:r>
    </w:p>
    <w:p w14:paraId="43B843C6" w14:textId="77777777" w:rsidR="001B6AAD" w:rsidRDefault="00863093" w:rsidP="00BD2C3B">
      <w:pPr>
        <w:widowControl w:val="0"/>
        <w:spacing w:line="233" w:lineRule="auto"/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62206F">
        <w:rPr>
          <w:rFonts w:cs="Times New Roman"/>
          <w:szCs w:val="28"/>
        </w:rPr>
        <w:t>29</w:t>
      </w:r>
      <w:r>
        <w:rPr>
          <w:rFonts w:cs="Times New Roman"/>
          <w:szCs w:val="28"/>
        </w:rPr>
        <w:t>.12.202</w:t>
      </w:r>
      <w:r w:rsidR="0062206F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№ 1</w:t>
      </w:r>
      <w:r w:rsidR="0062206F">
        <w:rPr>
          <w:rFonts w:cs="Times New Roman"/>
          <w:szCs w:val="28"/>
        </w:rPr>
        <w:t>511</w:t>
      </w:r>
      <w:r>
        <w:rPr>
          <w:rFonts w:cs="Times New Roman"/>
          <w:szCs w:val="28"/>
        </w:rPr>
        <w:t>-п</w:t>
      </w:r>
      <w:r w:rsidR="00260038">
        <w:rPr>
          <w:rFonts w:cs="Times New Roman"/>
          <w:szCs w:val="28"/>
        </w:rPr>
        <w:fldChar w:fldCharType="end"/>
      </w:r>
      <w:r w:rsidR="00260038">
        <w:rPr>
          <w:rFonts w:cs="Times New Roman"/>
          <w:szCs w:val="28"/>
        </w:rPr>
        <w:t xml:space="preserve"> </w:t>
      </w:r>
    </w:p>
    <w:p w14:paraId="0F0CE8C3" w14:textId="77777777" w:rsidR="001B6AAD" w:rsidRDefault="001B6AAD" w:rsidP="00BD2C3B">
      <w:pPr>
        <w:widowControl w:val="0"/>
        <w:spacing w:line="233" w:lineRule="auto"/>
        <w:ind w:right="-2"/>
        <w:jc w:val="both"/>
        <w:rPr>
          <w:rFonts w:cs="Times New Roman"/>
          <w:szCs w:val="28"/>
        </w:rPr>
      </w:pPr>
    </w:p>
    <w:p w14:paraId="7D4A2E8B" w14:textId="77777777" w:rsidR="001B6AAD" w:rsidRPr="008F0362" w:rsidRDefault="001B6AAD" w:rsidP="00BD2C3B">
      <w:pPr>
        <w:widowControl w:val="0"/>
        <w:spacing w:line="233" w:lineRule="auto"/>
        <w:ind w:right="-2"/>
        <w:jc w:val="both"/>
        <w:rPr>
          <w:rFonts w:cs="Times New Roman"/>
          <w:szCs w:val="28"/>
        </w:rPr>
      </w:pPr>
    </w:p>
    <w:p w14:paraId="21E8830F" w14:textId="77777777" w:rsidR="0062206F" w:rsidRPr="000B5444" w:rsidRDefault="0062206F" w:rsidP="0062206F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0B5444">
        <w:rPr>
          <w:rFonts w:eastAsia="Calibri" w:cs="Times New Roman"/>
          <w:szCs w:val="28"/>
        </w:rPr>
        <w:t>В соответствии со статьей 78 Бюджетного кодекса Российской Федерации, постановлениями Правительства Российской Федерации от 30 сентября 2014 г. № 999 «О формировании, предоставлении и</w:t>
      </w:r>
      <w:r>
        <w:rPr>
          <w:rFonts w:eastAsia="Calibri" w:cs="Times New Roman"/>
          <w:szCs w:val="28"/>
        </w:rPr>
        <w:t> </w:t>
      </w:r>
      <w:r w:rsidRPr="000B5444">
        <w:rPr>
          <w:rFonts w:eastAsia="Calibri" w:cs="Times New Roman"/>
          <w:szCs w:val="28"/>
        </w:rPr>
        <w:t xml:space="preserve">распределении субсидий из федерального бюджета бюджетам субъектов Российской Федерации», от 24 декабря 2021 г. № 2439 «Об утверждении государственной программы Российской Федерации </w:t>
      </w:r>
      <w:r w:rsidRPr="000B5444">
        <w:rPr>
          <w:rFonts w:cs="Times New Roman"/>
          <w:szCs w:val="28"/>
        </w:rPr>
        <w:t>"</w:t>
      </w:r>
      <w:r w:rsidRPr="000B5444">
        <w:rPr>
          <w:rFonts w:eastAsia="Calibri" w:cs="Times New Roman"/>
          <w:szCs w:val="28"/>
        </w:rPr>
        <w:t>Развитие туризма</w:t>
      </w:r>
      <w:r w:rsidRPr="000B5444">
        <w:rPr>
          <w:rFonts w:cs="Times New Roman"/>
          <w:szCs w:val="28"/>
        </w:rPr>
        <w:t>"»</w:t>
      </w:r>
      <w:r w:rsidRPr="000B5444">
        <w:rPr>
          <w:rFonts w:eastAsia="Calibri" w:cs="Times New Roman"/>
          <w:szCs w:val="28"/>
        </w:rPr>
        <w:t xml:space="preserve">, от 25 октября 2023 г. № 1782 «Об утверждении общих требований к нормативным правовым актам, муниципальным правовым актам, регулирующим предоставление из бюджетов субъектов Российской Федерации, местных бюджетов субсидий, в том числе грантов в форме субсидий, юридическим лицам, индивидуальным предпринимателям, а также физическим лицам ‒ производителям товаров, работ, услуг и проведение отборов получателей указанных субсидий, в том </w:t>
      </w:r>
      <w:r w:rsidR="00ED202D">
        <w:rPr>
          <w:rFonts w:eastAsia="Calibri" w:cs="Times New Roman"/>
          <w:szCs w:val="28"/>
        </w:rPr>
        <w:t>числе грантов в форме субсидий»</w:t>
      </w:r>
      <w:r w:rsidRPr="000B5444">
        <w:rPr>
          <w:rFonts w:eastAsia="Calibri" w:cs="Times New Roman"/>
          <w:szCs w:val="28"/>
        </w:rPr>
        <w:t xml:space="preserve"> </w:t>
      </w:r>
    </w:p>
    <w:p w14:paraId="6FF893F6" w14:textId="77777777" w:rsidR="001B6AAD" w:rsidRPr="00A61019" w:rsidRDefault="001B6AAD" w:rsidP="00BD2C3B">
      <w:pPr>
        <w:widowControl w:val="0"/>
        <w:spacing w:line="233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B46032" w:rsidRPr="00B46032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2E514971" w14:textId="5A1C593A" w:rsidR="00ED202D" w:rsidRPr="00B46032" w:rsidRDefault="00B46032" w:rsidP="00B46032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ED202D" w:rsidRPr="00B46032">
        <w:rPr>
          <w:rFonts w:cs="Times New Roman"/>
          <w:szCs w:val="28"/>
        </w:rPr>
        <w:t>Внести в постановление Правительства Ярославской области от</w:t>
      </w:r>
      <w:r>
        <w:rPr>
          <w:rFonts w:cs="Times New Roman"/>
          <w:szCs w:val="28"/>
        </w:rPr>
        <w:t> </w:t>
      </w:r>
      <w:r w:rsidR="00ED202D" w:rsidRPr="00B46032">
        <w:rPr>
          <w:rFonts w:cs="Times New Roman"/>
          <w:szCs w:val="28"/>
        </w:rPr>
        <w:t>29.12.2023 № 1511-п «Об утверждении Порядка формирования, предоставления и распределения субсидии на государственную поддержку инвестиционных проектов по созданию модульных некапитальных средств размещения и о признании утратившим силу постановления Правительства области от 21.08.2023 № 802-п» следующие изменения:</w:t>
      </w:r>
    </w:p>
    <w:p w14:paraId="7F7B3E4D" w14:textId="79F2332D" w:rsidR="00ED202D" w:rsidRPr="00B46032" w:rsidRDefault="00B46032" w:rsidP="00B46032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1.1. </w:t>
      </w:r>
      <w:r w:rsidR="004502A5">
        <w:rPr>
          <w:rFonts w:cs="Times New Roman"/>
          <w:szCs w:val="28"/>
        </w:rPr>
        <w:t>Из</w:t>
      </w:r>
      <w:r w:rsidR="00ED202D" w:rsidRPr="00B46032">
        <w:rPr>
          <w:rFonts w:cs="Times New Roman"/>
          <w:szCs w:val="28"/>
        </w:rPr>
        <w:t xml:space="preserve"> преамбул</w:t>
      </w:r>
      <w:r w:rsidR="004502A5">
        <w:rPr>
          <w:rFonts w:cs="Times New Roman"/>
          <w:szCs w:val="28"/>
        </w:rPr>
        <w:t>ы</w:t>
      </w:r>
      <w:r w:rsidR="00ED202D" w:rsidRPr="00B46032">
        <w:rPr>
          <w:rFonts w:cs="Times New Roman"/>
          <w:szCs w:val="28"/>
        </w:rPr>
        <w:t xml:space="preserve"> слова «, распоряжениями Правительства Российской Федераци</w:t>
      </w:r>
      <w:r w:rsidR="00602F10">
        <w:rPr>
          <w:rFonts w:cs="Times New Roman"/>
          <w:szCs w:val="28"/>
        </w:rPr>
        <w:t xml:space="preserve">и от 14 сентября 2023 г. № </w:t>
      </w:r>
      <w:r w:rsidR="00602F10" w:rsidRPr="00602F10">
        <w:rPr>
          <w:rFonts w:eastAsia="Calibri" w:cs="Times New Roman"/>
          <w:szCs w:val="28"/>
        </w:rPr>
        <w:t>2480</w:t>
      </w:r>
      <w:r w:rsidR="00602F10" w:rsidRPr="00602F10">
        <w:rPr>
          <w:rFonts w:eastAsia="Calibri" w:cs="Times New Roman"/>
          <w:szCs w:val="28"/>
        </w:rPr>
        <w:noBreakHyphen/>
        <w:t xml:space="preserve">р </w:t>
      </w:r>
      <w:r w:rsidR="00ED202D" w:rsidRPr="00602F10">
        <w:rPr>
          <w:rFonts w:cs="Times New Roman"/>
          <w:szCs w:val="28"/>
        </w:rPr>
        <w:t>и</w:t>
      </w:r>
      <w:r w:rsidR="00ED202D" w:rsidRPr="00B46032">
        <w:rPr>
          <w:rFonts w:cs="Times New Roman"/>
          <w:szCs w:val="28"/>
        </w:rPr>
        <w:t xml:space="preserve"> от 14 сентября 2023 г. </w:t>
      </w:r>
      <w:r w:rsidR="00602F10">
        <w:rPr>
          <w:rFonts w:cs="Times New Roman"/>
          <w:szCs w:val="28"/>
        </w:rPr>
        <w:br/>
      </w:r>
      <w:r w:rsidR="00ED202D" w:rsidRPr="00B46032">
        <w:rPr>
          <w:rFonts w:cs="Times New Roman"/>
          <w:szCs w:val="28"/>
        </w:rPr>
        <w:t xml:space="preserve">№ </w:t>
      </w:r>
      <w:r w:rsidR="00602F10" w:rsidRPr="00602F10">
        <w:rPr>
          <w:rFonts w:eastAsia="Calibri" w:cs="Times New Roman"/>
          <w:szCs w:val="28"/>
        </w:rPr>
        <w:t>2481</w:t>
      </w:r>
      <w:r w:rsidR="00602F10" w:rsidRPr="00602F10">
        <w:rPr>
          <w:rFonts w:eastAsia="Calibri" w:cs="Times New Roman"/>
          <w:szCs w:val="28"/>
        </w:rPr>
        <w:noBreakHyphen/>
        <w:t>р</w:t>
      </w:r>
      <w:r w:rsidR="00ED202D" w:rsidRPr="00B46032">
        <w:rPr>
          <w:rFonts w:cs="Times New Roman"/>
          <w:szCs w:val="28"/>
        </w:rPr>
        <w:t>» исключить.</w:t>
      </w:r>
    </w:p>
    <w:p w14:paraId="36121067" w14:textId="0C97F3B2" w:rsidR="00ED202D" w:rsidRPr="00B46032" w:rsidRDefault="00B46032" w:rsidP="00B46032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1.2. </w:t>
      </w:r>
      <w:r w:rsidR="00ED202D" w:rsidRPr="00B46032">
        <w:rPr>
          <w:rFonts w:cs="Times New Roman"/>
          <w:szCs w:val="28"/>
        </w:rPr>
        <w:t>В Порядке формирования, предоставления и распределения субсидии на государственную поддержку инвестиционных проектов по</w:t>
      </w:r>
      <w:r>
        <w:rPr>
          <w:rFonts w:cs="Times New Roman"/>
          <w:szCs w:val="28"/>
        </w:rPr>
        <w:t> </w:t>
      </w:r>
      <w:r w:rsidR="00ED202D" w:rsidRPr="00B46032">
        <w:rPr>
          <w:rFonts w:cs="Times New Roman"/>
          <w:szCs w:val="28"/>
        </w:rPr>
        <w:t>созданию модульных некапитальных средств размещения, утвержденном постановлением:</w:t>
      </w:r>
    </w:p>
    <w:p w14:paraId="6E0BFFC7" w14:textId="466D46E9" w:rsidR="00582EEE" w:rsidRPr="00B46032" w:rsidRDefault="00B46032" w:rsidP="00B46032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1.2.1. </w:t>
      </w:r>
      <w:r w:rsidR="004502A5">
        <w:rPr>
          <w:rFonts w:cs="Times New Roman"/>
          <w:szCs w:val="28"/>
        </w:rPr>
        <w:t>Из</w:t>
      </w:r>
      <w:r w:rsidR="00582EEE" w:rsidRPr="00B46032">
        <w:rPr>
          <w:rFonts w:cs="Times New Roman"/>
          <w:szCs w:val="28"/>
        </w:rPr>
        <w:t xml:space="preserve"> </w:t>
      </w:r>
      <w:r w:rsidR="004502A5">
        <w:rPr>
          <w:rFonts w:cs="Times New Roman"/>
          <w:szCs w:val="28"/>
        </w:rPr>
        <w:t>пункта</w:t>
      </w:r>
      <w:r w:rsidR="00582EEE" w:rsidRPr="00B46032">
        <w:rPr>
          <w:rFonts w:cs="Times New Roman"/>
          <w:szCs w:val="28"/>
        </w:rPr>
        <w:t xml:space="preserve"> 1.1 раздела 1 слова «, распоряжениями Правительства </w:t>
      </w:r>
      <w:r w:rsidR="00582EEE" w:rsidRPr="00B46032">
        <w:rPr>
          <w:rFonts w:cs="Times New Roman"/>
          <w:szCs w:val="28"/>
        </w:rPr>
        <w:lastRenderedPageBreak/>
        <w:t xml:space="preserve">Российской Федерации от 14 сентября 2023 г. № </w:t>
      </w:r>
      <w:r w:rsidR="00602F10" w:rsidRPr="00602F10">
        <w:rPr>
          <w:rFonts w:eastAsia="Calibri" w:cs="Times New Roman"/>
          <w:szCs w:val="28"/>
        </w:rPr>
        <w:t>2480</w:t>
      </w:r>
      <w:r w:rsidR="00602F10" w:rsidRPr="00602F10">
        <w:rPr>
          <w:rFonts w:eastAsia="Calibri" w:cs="Times New Roman"/>
          <w:szCs w:val="28"/>
        </w:rPr>
        <w:noBreakHyphen/>
        <w:t>р</w:t>
      </w:r>
      <w:r w:rsidR="00582EEE" w:rsidRPr="00B46032">
        <w:rPr>
          <w:rFonts w:cs="Times New Roman"/>
          <w:szCs w:val="28"/>
        </w:rPr>
        <w:t xml:space="preserve"> и от 14 сентября 2023</w:t>
      </w:r>
      <w:r>
        <w:rPr>
          <w:rFonts w:cs="Times New Roman"/>
          <w:szCs w:val="28"/>
        </w:rPr>
        <w:t> </w:t>
      </w:r>
      <w:r w:rsidR="00582EEE" w:rsidRPr="00B46032">
        <w:rPr>
          <w:rFonts w:cs="Times New Roman"/>
          <w:szCs w:val="28"/>
        </w:rPr>
        <w:t xml:space="preserve">г. № </w:t>
      </w:r>
      <w:r w:rsidR="00602F10" w:rsidRPr="00602F10">
        <w:rPr>
          <w:rFonts w:eastAsia="Calibri" w:cs="Times New Roman"/>
          <w:szCs w:val="28"/>
        </w:rPr>
        <w:t>2481</w:t>
      </w:r>
      <w:r w:rsidR="00602F10" w:rsidRPr="00602F10">
        <w:rPr>
          <w:rFonts w:eastAsia="Calibri" w:cs="Times New Roman"/>
          <w:szCs w:val="28"/>
        </w:rPr>
        <w:noBreakHyphen/>
        <w:t>р</w:t>
      </w:r>
      <w:r w:rsidR="00582EEE" w:rsidRPr="00B46032">
        <w:rPr>
          <w:rFonts w:cs="Times New Roman"/>
          <w:szCs w:val="28"/>
        </w:rPr>
        <w:t>» исключить.</w:t>
      </w:r>
    </w:p>
    <w:p w14:paraId="40D0FAF5" w14:textId="19541E79" w:rsidR="004E7105" w:rsidRDefault="00BB3020" w:rsidP="00563816">
      <w:pPr>
        <w:pStyle w:val="a8"/>
        <w:widowControl w:val="0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1.2.2</w:t>
      </w:r>
      <w:r w:rsidR="00A927E5">
        <w:rPr>
          <w:rFonts w:cs="Times New Roman"/>
          <w:szCs w:val="28"/>
        </w:rPr>
        <w:t xml:space="preserve">. </w:t>
      </w:r>
      <w:r w:rsidR="00F51FD8">
        <w:rPr>
          <w:rFonts w:cs="Times New Roman"/>
          <w:szCs w:val="28"/>
        </w:rPr>
        <w:t xml:space="preserve">Раздел 3 изложить в </w:t>
      </w:r>
      <w:r w:rsidR="00E615BC">
        <w:rPr>
          <w:rFonts w:cs="Times New Roman"/>
          <w:szCs w:val="28"/>
        </w:rPr>
        <w:t>следующей</w:t>
      </w:r>
      <w:r w:rsidR="00F51FD8">
        <w:rPr>
          <w:rFonts w:cs="Times New Roman"/>
          <w:szCs w:val="28"/>
        </w:rPr>
        <w:t xml:space="preserve"> редакции:</w:t>
      </w:r>
    </w:p>
    <w:p w14:paraId="725DEB13" w14:textId="77777777" w:rsidR="003A052B" w:rsidRDefault="003A052B" w:rsidP="00563816">
      <w:pPr>
        <w:pStyle w:val="a8"/>
        <w:widowControl w:val="0"/>
        <w:ind w:left="0"/>
        <w:contextualSpacing w:val="0"/>
        <w:jc w:val="both"/>
        <w:rPr>
          <w:rFonts w:cs="Times New Roman"/>
          <w:szCs w:val="28"/>
        </w:rPr>
      </w:pPr>
    </w:p>
    <w:p w14:paraId="09C6C6E8" w14:textId="77777777" w:rsidR="00F51FD8" w:rsidRPr="00F51FD8" w:rsidRDefault="00F51FD8" w:rsidP="00F51FD8">
      <w:pPr>
        <w:tabs>
          <w:tab w:val="left" w:pos="0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  <w:r w:rsidRPr="00F51FD8">
        <w:rPr>
          <w:rFonts w:cs="Times New Roman"/>
          <w:szCs w:val="28"/>
        </w:rPr>
        <w:t>«</w:t>
      </w:r>
      <w:r w:rsidRPr="00F51FD8">
        <w:rPr>
          <w:rFonts w:eastAsia="Calibri" w:cs="Times New Roman"/>
          <w:szCs w:val="28"/>
        </w:rPr>
        <w:t>3. Требования к отчетности</w:t>
      </w:r>
    </w:p>
    <w:p w14:paraId="2D7E0C77" w14:textId="77777777" w:rsidR="00F51FD8" w:rsidRDefault="00F51FD8" w:rsidP="00F51FD8">
      <w:pPr>
        <w:tabs>
          <w:tab w:val="left" w:pos="0"/>
        </w:tabs>
        <w:spacing w:line="235" w:lineRule="auto"/>
        <w:jc w:val="both"/>
        <w:rPr>
          <w:rFonts w:cs="Times New Roman"/>
          <w:szCs w:val="28"/>
        </w:rPr>
      </w:pPr>
    </w:p>
    <w:p w14:paraId="11243D70" w14:textId="57B0F8A3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 xml:space="preserve">3.1. Получатель субсидии представляет в адрес министерства отчет о расходах бюджета, в целях софинансирования которых предоставляется субсидия, и отчет о достижении значений показателей результатов использования субсидии (далее – отчеты) в государственной интеграционной информационной системе управления общественными финансами «Электронный бюджет» в форме электронных документов: </w:t>
      </w:r>
    </w:p>
    <w:p w14:paraId="3655B520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отчет о расходах бюджета, в целях софинансирования которых предоставляется субсидия, по форме согласно приложению к соглашению – не позднее 8</w:t>
      </w:r>
      <w:r w:rsidRPr="00F51FD8">
        <w:rPr>
          <w:rFonts w:eastAsia="Calibri" w:cs="Times New Roman"/>
          <w:szCs w:val="28"/>
        </w:rPr>
        <w:noBreakHyphen/>
        <w:t>го числа месяца, следующего за отчетным месяцем;</w:t>
      </w:r>
    </w:p>
    <w:p w14:paraId="11125263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отчет о достижении значений показателей результатов использования субсидии по форме согласно приложению к соглашению:</w:t>
      </w:r>
    </w:p>
    <w:p w14:paraId="06EF5791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ежеквартальный отчет – не позднее 8</w:t>
      </w:r>
      <w:r w:rsidRPr="00F51FD8">
        <w:rPr>
          <w:rFonts w:eastAsia="Calibri" w:cs="Times New Roman"/>
          <w:szCs w:val="28"/>
        </w:rPr>
        <w:noBreakHyphen/>
        <w:t>го числа месяца, следующего за отчетным месяцем;</w:t>
      </w:r>
    </w:p>
    <w:p w14:paraId="26FF009D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ежегодный отчет – не позднее 8</w:t>
      </w:r>
      <w:r w:rsidRPr="00F51FD8">
        <w:rPr>
          <w:rFonts w:eastAsia="Calibri" w:cs="Times New Roman"/>
          <w:szCs w:val="28"/>
        </w:rPr>
        <w:noBreakHyphen/>
        <w:t>го числа месяца, следующего за отчетным периодом;</w:t>
      </w:r>
    </w:p>
    <w:p w14:paraId="1FC73D96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ежегодный уточненный отчет – не позднее 10 февраля года, следующего за отчетным годом.</w:t>
      </w:r>
    </w:p>
    <w:p w14:paraId="39925FF6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Отчеты представляются получателем субсидии до 08 января года, следующего за отчетным годом.</w:t>
      </w:r>
    </w:p>
    <w:p w14:paraId="3F782A3F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В случае переноса исполнения результата использования субсидии на следующий отчетный год отчеты представляются</w:t>
      </w:r>
      <w:r w:rsidRPr="00F51FD8">
        <w:t xml:space="preserve"> </w:t>
      </w:r>
      <w:r w:rsidRPr="00F51FD8">
        <w:rPr>
          <w:rFonts w:eastAsia="Calibri" w:cs="Times New Roman"/>
          <w:szCs w:val="28"/>
        </w:rPr>
        <w:t>не позднее 8-го числа месяца, следующего за месяцем исполнения результата использования субсидии.</w:t>
      </w:r>
    </w:p>
    <w:p w14:paraId="7FF99078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3.2. Министерство осуществляет проверку отчетов, указанных в пункте 3.1 данного раздела Порядка, в течение 30 календарных дней со дня окончания срока, установленного пунктом 3.1 данного раздела Порядка.</w:t>
      </w:r>
    </w:p>
    <w:p w14:paraId="242846C7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3.3. Министерство отклоняет отчеты не позднее окончания срока проверки отчета, установленного пунктом 3.2 данного раздела Порядка, посредством заполнения соответствующих экранных форм в государственной интеграционной информационной системе управления общественными финансами «Электронный бюджет» с указанием следующих причин отклонения:</w:t>
      </w:r>
    </w:p>
    <w:p w14:paraId="38300B72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информация представлена не в полном объеме;</w:t>
      </w:r>
    </w:p>
    <w:p w14:paraId="2633F560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плановые значения показателей не соответствуют значениям показателей, установленным соглашением;</w:t>
      </w:r>
    </w:p>
    <w:p w14:paraId="32591900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неверно заполнены формы отчетности;</w:t>
      </w:r>
    </w:p>
    <w:p w14:paraId="1F20E686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невозможен просмотр печатной формы отчета.</w:t>
      </w:r>
    </w:p>
    <w:p w14:paraId="4C386E22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3.4. Не позднее 10-го рабочего дня, следующего после дня отклонения отчетов, получатель субсидии направляет отчеты повторно при условии устранения оснований для отклонения.</w:t>
      </w:r>
    </w:p>
    <w:p w14:paraId="2BE5E4D2" w14:textId="415DEBA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lastRenderedPageBreak/>
        <w:t>3.5. В срок не позднее 1 рабочего дня после завершения проверки отчетов министерство принимает решение о согласовании указанного отчета. Решение о согласовании отчета подписывается усиленной квалифицированной электронной подписью министра</w:t>
      </w:r>
      <w:r w:rsidR="002D70F2">
        <w:rPr>
          <w:rFonts w:eastAsia="Calibri" w:cs="Times New Roman"/>
          <w:szCs w:val="28"/>
        </w:rPr>
        <w:t xml:space="preserve"> туризма Ярославской области</w:t>
      </w:r>
      <w:r w:rsidRPr="00F51FD8">
        <w:rPr>
          <w:rFonts w:eastAsia="Calibri" w:cs="Times New Roman"/>
          <w:szCs w:val="28"/>
        </w:rPr>
        <w:t xml:space="preserve"> или уполномоченного им лица.</w:t>
      </w:r>
    </w:p>
    <w:p w14:paraId="2D88174B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3.6. Министерство вправе запрашивать документы и материалы, необходимые для осуществления контроля за выполнением получателем субсидии условий предоставления субсидии и других обязательств, предусмотренных соглашением, в том числе данные бухгалтерского учета и первичную документацию, связанные с выполнением получателем субсидии условий предоставления субсидии.</w:t>
      </w:r>
    </w:p>
    <w:p w14:paraId="58F26B44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 xml:space="preserve">3.7. </w:t>
      </w:r>
      <w:r w:rsidRPr="00F51FD8">
        <w:t xml:space="preserve">Одновременно с </w:t>
      </w:r>
      <w:r w:rsidRPr="00F51FD8">
        <w:rPr>
          <w:rFonts w:eastAsia="Calibri" w:cs="Times New Roman"/>
          <w:szCs w:val="28"/>
        </w:rPr>
        <w:t>ежегодными отчетами получатель субсидии представляет следующие документы:</w:t>
      </w:r>
    </w:p>
    <w:p w14:paraId="6709F36E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копии договоров о приобретении товаров (работ, услуг);</w:t>
      </w:r>
    </w:p>
    <w:p w14:paraId="03CCBA1A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копии счетов-фактур и актов выполненных работ (услуг);</w:t>
      </w:r>
    </w:p>
    <w:p w14:paraId="600C2394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копии платежных документов, подтверждающих произведенные затраты на оплату товаров (работ, услуг);</w:t>
      </w:r>
    </w:p>
    <w:p w14:paraId="4CBDBE14" w14:textId="38E38C63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- фот</w:t>
      </w:r>
      <w:r w:rsidR="00D65263">
        <w:rPr>
          <w:rFonts w:eastAsia="Calibri" w:cs="Times New Roman"/>
          <w:szCs w:val="28"/>
        </w:rPr>
        <w:t>оотчет о реализации мероприятия.</w:t>
      </w:r>
    </w:p>
    <w:p w14:paraId="2631F2E3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3.8. Результатом использования субсидии является количество номеров во введенных в эксплуатацию модульных некапитальных средствах размещения.</w:t>
      </w:r>
    </w:p>
    <w:p w14:paraId="653FBE56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Значения показателя результата использования субсидии устанавливаются соглашением.</w:t>
      </w:r>
    </w:p>
    <w:p w14:paraId="5975DB35" w14:textId="77777777" w:rsidR="00F51FD8" w:rsidRPr="00F51FD8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Подтверждением факта ввода в эксплуатацию модульного некапитального средства размещения является наличие документов, подтверждающих его приобретение и монтаж.</w:t>
      </w:r>
    </w:p>
    <w:p w14:paraId="196764A9" w14:textId="288B2353" w:rsidR="00F51FD8" w:rsidRPr="00C16BD0" w:rsidRDefault="00F51FD8" w:rsidP="00F51FD8">
      <w:pPr>
        <w:tabs>
          <w:tab w:val="left" w:pos="0"/>
        </w:tabs>
        <w:spacing w:line="235" w:lineRule="auto"/>
        <w:jc w:val="both"/>
        <w:rPr>
          <w:rFonts w:eastAsia="Calibri" w:cs="Times New Roman"/>
          <w:szCs w:val="28"/>
        </w:rPr>
      </w:pPr>
      <w:r w:rsidRPr="00F51FD8">
        <w:rPr>
          <w:rFonts w:eastAsia="Calibri" w:cs="Times New Roman"/>
          <w:szCs w:val="28"/>
        </w:rPr>
        <w:t>Дополнительным результатом, конкретизирующим результат использования субсидии, является количество поддержанных инвестиционных проектов по созданию модульных некапитальных средств размещения.».</w:t>
      </w:r>
    </w:p>
    <w:p w14:paraId="265B6245" w14:textId="1CA40342" w:rsidR="004B2578" w:rsidRDefault="004E7105" w:rsidP="00563816">
      <w:pPr>
        <w:pStyle w:val="a8"/>
        <w:widowControl w:val="0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1.2.3</w:t>
      </w:r>
      <w:r w:rsidR="004B2578">
        <w:rPr>
          <w:rFonts w:cs="Times New Roman"/>
          <w:szCs w:val="28"/>
        </w:rPr>
        <w:t>. В разделе 4:</w:t>
      </w:r>
    </w:p>
    <w:p w14:paraId="6EEBAED3" w14:textId="2D35C7A0" w:rsidR="00587215" w:rsidRDefault="004B2578" w:rsidP="00563816">
      <w:pPr>
        <w:pStyle w:val="a8"/>
        <w:widowControl w:val="0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1.2.3.1</w:t>
      </w:r>
      <w:r w:rsidR="00587215" w:rsidRPr="00587215">
        <w:rPr>
          <w:rFonts w:cs="Times New Roman"/>
          <w:szCs w:val="28"/>
        </w:rPr>
        <w:t xml:space="preserve"> </w:t>
      </w:r>
      <w:r w:rsidR="00587215">
        <w:rPr>
          <w:rFonts w:cs="Times New Roman"/>
          <w:szCs w:val="28"/>
        </w:rPr>
        <w:t>В пункте 4.7 ц</w:t>
      </w:r>
      <w:r w:rsidR="00587215" w:rsidRPr="00587215">
        <w:rPr>
          <w:rFonts w:cs="Times New Roman"/>
          <w:szCs w:val="28"/>
        </w:rPr>
        <w:t>ифры «4.5» заменить цифрами «4.6»</w:t>
      </w:r>
      <w:r>
        <w:rPr>
          <w:rFonts w:cs="Times New Roman"/>
          <w:szCs w:val="28"/>
        </w:rPr>
        <w:t xml:space="preserve">. </w:t>
      </w:r>
    </w:p>
    <w:p w14:paraId="75DEB969" w14:textId="2522F4B1" w:rsidR="00587215" w:rsidRDefault="00587215" w:rsidP="00587215">
      <w:pPr>
        <w:pStyle w:val="a8"/>
        <w:widowControl w:val="0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1.2.3.2. В </w:t>
      </w:r>
      <w:r>
        <w:t>абзаце первом пункта</w:t>
      </w:r>
      <w:r>
        <w:rPr>
          <w:rFonts w:cs="Times New Roman"/>
          <w:szCs w:val="28"/>
        </w:rPr>
        <w:t xml:space="preserve"> 4.8 слово «</w:t>
      </w:r>
      <w:r w:rsidRPr="004E7105">
        <w:rPr>
          <w:rFonts w:cs="Times New Roman"/>
          <w:szCs w:val="28"/>
        </w:rPr>
        <w:t>двенадцатым</w:t>
      </w:r>
      <w:r>
        <w:rPr>
          <w:rFonts w:cs="Times New Roman"/>
          <w:szCs w:val="28"/>
        </w:rPr>
        <w:t>» заменить словом «первым».</w:t>
      </w:r>
    </w:p>
    <w:p w14:paraId="219FC79B" w14:textId="50670B15" w:rsidR="0056388B" w:rsidRDefault="00587215" w:rsidP="00563816">
      <w:pPr>
        <w:pStyle w:val="a8"/>
        <w:widowControl w:val="0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1.2.3.3. </w:t>
      </w:r>
      <w:r w:rsidR="004B2578">
        <w:rPr>
          <w:rFonts w:cs="Times New Roman"/>
          <w:szCs w:val="28"/>
        </w:rPr>
        <w:t xml:space="preserve">В пункте 4.9 </w:t>
      </w:r>
      <w:r w:rsidR="0056388B">
        <w:rPr>
          <w:rFonts w:cs="Times New Roman"/>
          <w:szCs w:val="28"/>
        </w:rPr>
        <w:t>слова «</w:t>
      </w:r>
      <w:r w:rsidR="0056388B" w:rsidRPr="0056388B">
        <w:rPr>
          <w:rFonts w:cs="Times New Roman"/>
          <w:szCs w:val="28"/>
        </w:rPr>
        <w:t xml:space="preserve">от 29 сентября 2021 г. № 138н </w:t>
      </w:r>
      <w:r w:rsidR="005B5314" w:rsidRPr="000B5444">
        <w:rPr>
          <w:rFonts w:cs="Times New Roman"/>
          <w:szCs w:val="28"/>
        </w:rPr>
        <w:t>"</w:t>
      </w:r>
      <w:r w:rsidR="0056388B" w:rsidRPr="0056388B">
        <w:rPr>
          <w:rFonts w:cs="Times New Roman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</w:t>
      </w:r>
      <w:r w:rsidR="005B5314">
        <w:rPr>
          <w:rFonts w:cs="Times New Roman"/>
          <w:szCs w:val="28"/>
        </w:rPr>
        <w:t>водителям товаров, работ, услуг</w:t>
      </w:r>
      <w:r w:rsidR="005B5314" w:rsidRPr="000B5444">
        <w:rPr>
          <w:rFonts w:cs="Times New Roman"/>
          <w:szCs w:val="28"/>
        </w:rPr>
        <w:t>"</w:t>
      </w:r>
      <w:r w:rsidR="00992725">
        <w:rPr>
          <w:rFonts w:cs="Times New Roman"/>
          <w:szCs w:val="28"/>
        </w:rPr>
        <w:t>» заменить словами</w:t>
      </w:r>
      <w:r w:rsidR="00992725">
        <w:rPr>
          <w:rFonts w:cs="Times New Roman"/>
          <w:szCs w:val="28"/>
        </w:rPr>
        <w:br/>
      </w:r>
      <w:r w:rsidR="0056388B">
        <w:rPr>
          <w:rFonts w:cs="Times New Roman"/>
          <w:szCs w:val="28"/>
        </w:rPr>
        <w:t>«</w:t>
      </w:r>
      <w:r w:rsidR="0056388B" w:rsidRPr="0056388B">
        <w:rPr>
          <w:rFonts w:cs="Times New Roman"/>
          <w:szCs w:val="28"/>
        </w:rPr>
        <w:t xml:space="preserve">от 27 апреля 2024 г. № 53н </w:t>
      </w:r>
      <w:r w:rsidR="0082235C" w:rsidRPr="000B5444">
        <w:rPr>
          <w:rFonts w:cs="Times New Roman"/>
          <w:szCs w:val="28"/>
        </w:rPr>
        <w:t>"</w:t>
      </w:r>
      <w:r w:rsidR="0056388B" w:rsidRPr="0056388B">
        <w:rPr>
          <w:rFonts w:cs="Times New Roman"/>
          <w:szCs w:val="28"/>
        </w:rP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82235C" w:rsidRPr="0082235C">
        <w:rPr>
          <w:rFonts w:cs="Times New Roman"/>
          <w:szCs w:val="28"/>
        </w:rPr>
        <w:t>–</w:t>
      </w:r>
      <w:r w:rsidR="0056388B" w:rsidRPr="0056388B">
        <w:rPr>
          <w:rFonts w:cs="Times New Roman"/>
          <w:szCs w:val="28"/>
        </w:rPr>
        <w:t xml:space="preserve"> производителям товаров</w:t>
      </w:r>
      <w:r w:rsidR="0082235C">
        <w:rPr>
          <w:rFonts w:cs="Times New Roman"/>
          <w:szCs w:val="28"/>
        </w:rPr>
        <w:t>, работ, услуг</w:t>
      </w:r>
      <w:r w:rsidR="0082235C" w:rsidRPr="000B5444">
        <w:rPr>
          <w:rFonts w:cs="Times New Roman"/>
          <w:szCs w:val="28"/>
        </w:rPr>
        <w:t>"</w:t>
      </w:r>
      <w:r w:rsidR="0056388B">
        <w:rPr>
          <w:rFonts w:cs="Times New Roman"/>
          <w:szCs w:val="28"/>
        </w:rPr>
        <w:t>».</w:t>
      </w:r>
    </w:p>
    <w:p w14:paraId="58B37904" w14:textId="0BCA6C75" w:rsidR="00BB38FE" w:rsidRDefault="00527CD2" w:rsidP="004B2578">
      <w:pPr>
        <w:pStyle w:val="a8"/>
        <w:widowControl w:val="0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23955">
        <w:rPr>
          <w:rFonts w:cs="Times New Roman"/>
          <w:szCs w:val="28"/>
        </w:rPr>
        <w:t>. Постановление вступает в силу с момента его подписания.</w:t>
      </w:r>
    </w:p>
    <w:p w14:paraId="783684B0" w14:textId="77777777" w:rsidR="00A23955" w:rsidRDefault="00A23955" w:rsidP="00BD2C3B">
      <w:pPr>
        <w:widowControl w:val="0"/>
        <w:spacing w:line="233" w:lineRule="auto"/>
        <w:jc w:val="both"/>
        <w:rPr>
          <w:rFonts w:cs="Times New Roman"/>
          <w:szCs w:val="28"/>
        </w:rPr>
      </w:pPr>
    </w:p>
    <w:p w14:paraId="5E8D45E7" w14:textId="77777777" w:rsidR="00ED202D" w:rsidRDefault="00ED202D" w:rsidP="00BD2C3B">
      <w:pPr>
        <w:widowControl w:val="0"/>
        <w:spacing w:line="233" w:lineRule="auto"/>
        <w:jc w:val="both"/>
        <w:rPr>
          <w:rFonts w:cs="Times New Roman"/>
          <w:szCs w:val="28"/>
        </w:rPr>
      </w:pPr>
    </w:p>
    <w:p w14:paraId="6CBF9365" w14:textId="77777777" w:rsidR="00ED202D" w:rsidRDefault="00ED202D" w:rsidP="00BD2C3B">
      <w:pPr>
        <w:widowControl w:val="0"/>
        <w:spacing w:line="233" w:lineRule="auto"/>
        <w:jc w:val="both"/>
        <w:rPr>
          <w:rFonts w:cs="Times New Roman"/>
          <w:szCs w:val="28"/>
        </w:rPr>
      </w:pPr>
    </w:p>
    <w:p w14:paraId="0C8679CA" w14:textId="77777777" w:rsidR="00B46032" w:rsidRDefault="00B46032" w:rsidP="00B46032">
      <w:pPr>
        <w:widowControl w:val="0"/>
        <w:spacing w:line="233" w:lineRule="auto"/>
        <w:ind w:left="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14:paraId="1DFAE3AC" w14:textId="77777777" w:rsidR="00B46032" w:rsidRDefault="00B46032" w:rsidP="00B46032">
      <w:pPr>
        <w:widowControl w:val="0"/>
        <w:spacing w:line="233" w:lineRule="auto"/>
        <w:ind w:left="1" w:firstLine="0"/>
        <w:jc w:val="both"/>
        <w:rPr>
          <w:rFonts w:cs="Times New Roman"/>
          <w:szCs w:val="28"/>
        </w:rPr>
      </w:pPr>
      <w:r w:rsidRPr="00B46032">
        <w:rPr>
          <w:rFonts w:cs="Times New Roman"/>
          <w:szCs w:val="28"/>
        </w:rPr>
        <w:t xml:space="preserve">Ярославской </w:t>
      </w:r>
      <w:r w:rsidRPr="0047728C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</w:p>
    <w:p w14:paraId="3CFCF42F" w14:textId="7924AE57" w:rsidR="00E1407E" w:rsidRPr="0022327C" w:rsidRDefault="004B2578" w:rsidP="00BD2C3B">
      <w:pPr>
        <w:widowControl w:val="0"/>
        <w:spacing w:line="233" w:lineRule="auto"/>
        <w:jc w:val="both"/>
        <w:rPr>
          <w:sz w:val="2"/>
          <w:szCs w:val="2"/>
        </w:rPr>
      </w:pPr>
      <w:r>
        <w:rPr>
          <w:sz w:val="2"/>
          <w:szCs w:val="2"/>
        </w:rPr>
        <w:t>.</w:t>
      </w:r>
      <w:r w:rsidR="003C26C9">
        <w:rPr>
          <w:sz w:val="2"/>
          <w:szCs w:val="2"/>
        </w:rPr>
        <w:br/>
      </w:r>
    </w:p>
    <w:sectPr w:rsidR="00E1407E" w:rsidRPr="0022327C" w:rsidSect="00602F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E719C" w14:textId="77777777" w:rsidR="00CA6FA7" w:rsidRDefault="00CA6FA7" w:rsidP="00CF5840">
      <w:r>
        <w:separator/>
      </w:r>
    </w:p>
  </w:endnote>
  <w:endnote w:type="continuationSeparator" w:id="0">
    <w:p w14:paraId="724A5820" w14:textId="77777777" w:rsidR="00CA6FA7" w:rsidRDefault="00CA6FA7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09EEA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C26C9" w14:paraId="76EE8281" w14:textId="77777777" w:rsidTr="003C26C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3549117" w14:textId="3711912A" w:rsidR="003C26C9" w:rsidRPr="003C26C9" w:rsidRDefault="003C26C9" w:rsidP="003C26C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3C26C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E4EFA8B" w14:textId="127C0E5A" w:rsidR="003C26C9" w:rsidRPr="003C26C9" w:rsidRDefault="003C26C9" w:rsidP="003C26C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26C9">
            <w:rPr>
              <w:rFonts w:cs="Times New Roman"/>
              <w:color w:val="808080"/>
              <w:sz w:val="18"/>
            </w:rPr>
            <w:t xml:space="preserve">Страница </w:t>
          </w:r>
          <w:r w:rsidRPr="003C26C9">
            <w:rPr>
              <w:rFonts w:cs="Times New Roman"/>
              <w:color w:val="808080"/>
              <w:sz w:val="18"/>
            </w:rPr>
            <w:fldChar w:fldCharType="begin"/>
          </w:r>
          <w:r w:rsidRPr="003C26C9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26C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3C26C9">
            <w:rPr>
              <w:rFonts w:cs="Times New Roman"/>
              <w:color w:val="808080"/>
              <w:sz w:val="18"/>
            </w:rPr>
            <w:fldChar w:fldCharType="end"/>
          </w:r>
          <w:r w:rsidRPr="003C26C9">
            <w:rPr>
              <w:rFonts w:cs="Times New Roman"/>
              <w:color w:val="808080"/>
              <w:sz w:val="18"/>
            </w:rPr>
            <w:t xml:space="preserve"> из </w:t>
          </w:r>
          <w:r w:rsidRPr="003C26C9">
            <w:rPr>
              <w:rFonts w:cs="Times New Roman"/>
              <w:color w:val="808080"/>
              <w:sz w:val="18"/>
            </w:rPr>
            <w:fldChar w:fldCharType="begin"/>
          </w:r>
          <w:r w:rsidRPr="003C26C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26C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3C26C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A38CF3A" w14:textId="77777777" w:rsidR="00810833" w:rsidRPr="003C26C9" w:rsidRDefault="00810833" w:rsidP="003C26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C26C9" w14:paraId="46E85896" w14:textId="77777777" w:rsidTr="003C26C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3778DA8" w14:textId="5A9B5612" w:rsidR="003C26C9" w:rsidRPr="003C26C9" w:rsidRDefault="003C26C9" w:rsidP="003C26C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3C26C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C821EE8" w14:textId="66C69E99" w:rsidR="003C26C9" w:rsidRPr="003C26C9" w:rsidRDefault="003C26C9" w:rsidP="003C26C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26C9">
            <w:rPr>
              <w:rFonts w:cs="Times New Roman"/>
              <w:color w:val="808080"/>
              <w:sz w:val="18"/>
            </w:rPr>
            <w:t xml:space="preserve">Страница </w:t>
          </w:r>
          <w:r w:rsidRPr="003C26C9">
            <w:rPr>
              <w:rFonts w:cs="Times New Roman"/>
              <w:color w:val="808080"/>
              <w:sz w:val="18"/>
            </w:rPr>
            <w:fldChar w:fldCharType="begin"/>
          </w:r>
          <w:r w:rsidRPr="003C26C9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26C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3C26C9">
            <w:rPr>
              <w:rFonts w:cs="Times New Roman"/>
              <w:color w:val="808080"/>
              <w:sz w:val="18"/>
            </w:rPr>
            <w:fldChar w:fldCharType="end"/>
          </w:r>
          <w:r w:rsidRPr="003C26C9">
            <w:rPr>
              <w:rFonts w:cs="Times New Roman"/>
              <w:color w:val="808080"/>
              <w:sz w:val="18"/>
            </w:rPr>
            <w:t xml:space="preserve"> из </w:t>
          </w:r>
          <w:r w:rsidRPr="003C26C9">
            <w:rPr>
              <w:rFonts w:cs="Times New Roman"/>
              <w:color w:val="808080"/>
              <w:sz w:val="18"/>
            </w:rPr>
            <w:fldChar w:fldCharType="begin"/>
          </w:r>
          <w:r w:rsidRPr="003C26C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26C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3C26C9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04C43510" w14:textId="77777777" w:rsidR="00810833" w:rsidRPr="003C26C9" w:rsidRDefault="00810833" w:rsidP="003C26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7B07B" w14:textId="77777777" w:rsidR="00CA6FA7" w:rsidRDefault="00CA6FA7" w:rsidP="00CF5840">
      <w:r>
        <w:separator/>
      </w:r>
    </w:p>
  </w:footnote>
  <w:footnote w:type="continuationSeparator" w:id="0">
    <w:p w14:paraId="5BEB7426" w14:textId="77777777" w:rsidR="00CA6FA7" w:rsidRDefault="00CA6FA7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A9EE8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FDC73" w14:textId="6CBF5415" w:rsidR="006A65CC" w:rsidRPr="003C26C9" w:rsidRDefault="003C26C9" w:rsidP="003C26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CBC57" w14:textId="77777777"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AF4"/>
    <w:multiLevelType w:val="hybridMultilevel"/>
    <w:tmpl w:val="A71ED8D8"/>
    <w:lvl w:ilvl="0" w:tplc="018E09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CC6334"/>
    <w:multiLevelType w:val="multilevel"/>
    <w:tmpl w:val="9452B37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3E02"/>
    <w:rsid w:val="0000609F"/>
    <w:rsid w:val="00007DCA"/>
    <w:rsid w:val="00025209"/>
    <w:rsid w:val="000377D0"/>
    <w:rsid w:val="00054798"/>
    <w:rsid w:val="000631E7"/>
    <w:rsid w:val="00085153"/>
    <w:rsid w:val="00086877"/>
    <w:rsid w:val="00097A4B"/>
    <w:rsid w:val="000E0BCD"/>
    <w:rsid w:val="00111535"/>
    <w:rsid w:val="0011379A"/>
    <w:rsid w:val="0012383F"/>
    <w:rsid w:val="00123BCD"/>
    <w:rsid w:val="00124FFE"/>
    <w:rsid w:val="00133AE9"/>
    <w:rsid w:val="001347C5"/>
    <w:rsid w:val="001707B3"/>
    <w:rsid w:val="00183571"/>
    <w:rsid w:val="001911D9"/>
    <w:rsid w:val="001940F1"/>
    <w:rsid w:val="001A0B61"/>
    <w:rsid w:val="001A68CF"/>
    <w:rsid w:val="001B0364"/>
    <w:rsid w:val="001B1A86"/>
    <w:rsid w:val="001B2871"/>
    <w:rsid w:val="001B6AAD"/>
    <w:rsid w:val="001C78DA"/>
    <w:rsid w:val="001D2F2B"/>
    <w:rsid w:val="001D6998"/>
    <w:rsid w:val="001F2426"/>
    <w:rsid w:val="0022327C"/>
    <w:rsid w:val="002306C4"/>
    <w:rsid w:val="00245D01"/>
    <w:rsid w:val="00254071"/>
    <w:rsid w:val="00260038"/>
    <w:rsid w:val="002D70F2"/>
    <w:rsid w:val="002F30DD"/>
    <w:rsid w:val="002F6DDE"/>
    <w:rsid w:val="00301759"/>
    <w:rsid w:val="003025F3"/>
    <w:rsid w:val="00303955"/>
    <w:rsid w:val="003059D7"/>
    <w:rsid w:val="003246AA"/>
    <w:rsid w:val="00360C1C"/>
    <w:rsid w:val="003656CE"/>
    <w:rsid w:val="00381164"/>
    <w:rsid w:val="00391D5C"/>
    <w:rsid w:val="003A052B"/>
    <w:rsid w:val="003A2DCC"/>
    <w:rsid w:val="003C26C9"/>
    <w:rsid w:val="003C36D3"/>
    <w:rsid w:val="003D1E8D"/>
    <w:rsid w:val="003F43C8"/>
    <w:rsid w:val="003F65E2"/>
    <w:rsid w:val="0040656C"/>
    <w:rsid w:val="004502A5"/>
    <w:rsid w:val="00470773"/>
    <w:rsid w:val="0047728C"/>
    <w:rsid w:val="00487DAB"/>
    <w:rsid w:val="004B2578"/>
    <w:rsid w:val="004B4179"/>
    <w:rsid w:val="004D0E76"/>
    <w:rsid w:val="004E3089"/>
    <w:rsid w:val="004E7105"/>
    <w:rsid w:val="004F0106"/>
    <w:rsid w:val="00504AB0"/>
    <w:rsid w:val="005103F1"/>
    <w:rsid w:val="00527CD2"/>
    <w:rsid w:val="00547508"/>
    <w:rsid w:val="00556916"/>
    <w:rsid w:val="00563816"/>
    <w:rsid w:val="0056388B"/>
    <w:rsid w:val="005700AF"/>
    <w:rsid w:val="00570FBB"/>
    <w:rsid w:val="00582EEE"/>
    <w:rsid w:val="00585B6C"/>
    <w:rsid w:val="005862FB"/>
    <w:rsid w:val="00587215"/>
    <w:rsid w:val="00591A1C"/>
    <w:rsid w:val="005B5314"/>
    <w:rsid w:val="005C7BDB"/>
    <w:rsid w:val="005D0750"/>
    <w:rsid w:val="005D4AE9"/>
    <w:rsid w:val="005E6B68"/>
    <w:rsid w:val="005F2543"/>
    <w:rsid w:val="00601121"/>
    <w:rsid w:val="00602F10"/>
    <w:rsid w:val="00604698"/>
    <w:rsid w:val="006157BF"/>
    <w:rsid w:val="00615BAD"/>
    <w:rsid w:val="0062206F"/>
    <w:rsid w:val="006267BD"/>
    <w:rsid w:val="00627061"/>
    <w:rsid w:val="00631ABE"/>
    <w:rsid w:val="006431EC"/>
    <w:rsid w:val="006519FD"/>
    <w:rsid w:val="00672636"/>
    <w:rsid w:val="00681496"/>
    <w:rsid w:val="0068545C"/>
    <w:rsid w:val="006922D5"/>
    <w:rsid w:val="006930B8"/>
    <w:rsid w:val="006C5DB5"/>
    <w:rsid w:val="006E74D2"/>
    <w:rsid w:val="006E7EE6"/>
    <w:rsid w:val="006F335D"/>
    <w:rsid w:val="0071293D"/>
    <w:rsid w:val="007341B3"/>
    <w:rsid w:val="00737443"/>
    <w:rsid w:val="00737E26"/>
    <w:rsid w:val="0074196B"/>
    <w:rsid w:val="00744930"/>
    <w:rsid w:val="00745744"/>
    <w:rsid w:val="00747203"/>
    <w:rsid w:val="00747CA8"/>
    <w:rsid w:val="00750BA3"/>
    <w:rsid w:val="00780973"/>
    <w:rsid w:val="00783759"/>
    <w:rsid w:val="00796C37"/>
    <w:rsid w:val="00796D95"/>
    <w:rsid w:val="007C6693"/>
    <w:rsid w:val="007D4F4C"/>
    <w:rsid w:val="007F036E"/>
    <w:rsid w:val="008003BA"/>
    <w:rsid w:val="00810833"/>
    <w:rsid w:val="0082235C"/>
    <w:rsid w:val="008225E0"/>
    <w:rsid w:val="00823C91"/>
    <w:rsid w:val="008508FB"/>
    <w:rsid w:val="00863093"/>
    <w:rsid w:val="00871ABC"/>
    <w:rsid w:val="00877F67"/>
    <w:rsid w:val="00880C81"/>
    <w:rsid w:val="00881308"/>
    <w:rsid w:val="008A413A"/>
    <w:rsid w:val="008C1CB8"/>
    <w:rsid w:val="008C5C70"/>
    <w:rsid w:val="008F06ED"/>
    <w:rsid w:val="00931221"/>
    <w:rsid w:val="009410F9"/>
    <w:rsid w:val="0094195A"/>
    <w:rsid w:val="009438D3"/>
    <w:rsid w:val="00943C0A"/>
    <w:rsid w:val="00943CA2"/>
    <w:rsid w:val="0094780F"/>
    <w:rsid w:val="009626EE"/>
    <w:rsid w:val="00964678"/>
    <w:rsid w:val="00992725"/>
    <w:rsid w:val="009A3B01"/>
    <w:rsid w:val="009A436B"/>
    <w:rsid w:val="009D1140"/>
    <w:rsid w:val="009D3EF5"/>
    <w:rsid w:val="00A22681"/>
    <w:rsid w:val="00A23955"/>
    <w:rsid w:val="00A25344"/>
    <w:rsid w:val="00A437AA"/>
    <w:rsid w:val="00A468D0"/>
    <w:rsid w:val="00A477F4"/>
    <w:rsid w:val="00A504A6"/>
    <w:rsid w:val="00A83D83"/>
    <w:rsid w:val="00A913DD"/>
    <w:rsid w:val="00A927E5"/>
    <w:rsid w:val="00AD438C"/>
    <w:rsid w:val="00B416BF"/>
    <w:rsid w:val="00B41FCA"/>
    <w:rsid w:val="00B46032"/>
    <w:rsid w:val="00B55589"/>
    <w:rsid w:val="00B55716"/>
    <w:rsid w:val="00B60EE4"/>
    <w:rsid w:val="00B610E1"/>
    <w:rsid w:val="00B61A21"/>
    <w:rsid w:val="00B672F3"/>
    <w:rsid w:val="00B90652"/>
    <w:rsid w:val="00BA1A29"/>
    <w:rsid w:val="00BB1812"/>
    <w:rsid w:val="00BB3020"/>
    <w:rsid w:val="00BB38FE"/>
    <w:rsid w:val="00BB4010"/>
    <w:rsid w:val="00BC6BCB"/>
    <w:rsid w:val="00BD2C3B"/>
    <w:rsid w:val="00BD3826"/>
    <w:rsid w:val="00BE695B"/>
    <w:rsid w:val="00BE7C98"/>
    <w:rsid w:val="00BF2446"/>
    <w:rsid w:val="00C034F9"/>
    <w:rsid w:val="00C208D9"/>
    <w:rsid w:val="00C2598F"/>
    <w:rsid w:val="00C4062D"/>
    <w:rsid w:val="00C7456F"/>
    <w:rsid w:val="00C75DBD"/>
    <w:rsid w:val="00C80243"/>
    <w:rsid w:val="00C871DC"/>
    <w:rsid w:val="00CA3FF7"/>
    <w:rsid w:val="00CA6FA7"/>
    <w:rsid w:val="00CB0B80"/>
    <w:rsid w:val="00CC0F23"/>
    <w:rsid w:val="00CF5840"/>
    <w:rsid w:val="00D00EFB"/>
    <w:rsid w:val="00D06430"/>
    <w:rsid w:val="00D42ECA"/>
    <w:rsid w:val="00D438D5"/>
    <w:rsid w:val="00D43C2D"/>
    <w:rsid w:val="00D65263"/>
    <w:rsid w:val="00D66FD5"/>
    <w:rsid w:val="00D868A0"/>
    <w:rsid w:val="00D93F0C"/>
    <w:rsid w:val="00D96095"/>
    <w:rsid w:val="00DA467D"/>
    <w:rsid w:val="00DA7FF9"/>
    <w:rsid w:val="00DB2D5B"/>
    <w:rsid w:val="00DC7EA7"/>
    <w:rsid w:val="00DD485C"/>
    <w:rsid w:val="00E1407E"/>
    <w:rsid w:val="00E15D32"/>
    <w:rsid w:val="00E254D9"/>
    <w:rsid w:val="00E615BC"/>
    <w:rsid w:val="00E616F1"/>
    <w:rsid w:val="00E8068B"/>
    <w:rsid w:val="00EC5C6E"/>
    <w:rsid w:val="00ED202D"/>
    <w:rsid w:val="00EF10A2"/>
    <w:rsid w:val="00F07FF2"/>
    <w:rsid w:val="00F10AC0"/>
    <w:rsid w:val="00F24227"/>
    <w:rsid w:val="00F51FD8"/>
    <w:rsid w:val="00F82D65"/>
    <w:rsid w:val="00F855FD"/>
    <w:rsid w:val="00FA4224"/>
    <w:rsid w:val="00FA5EA7"/>
    <w:rsid w:val="00FC359C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91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7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CD2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BD2C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2C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D2C3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2C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2C3B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7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CD2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BD2C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2C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D2C3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2C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2C3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2024-11-18T20:00:00+00:00</dateaddindb>
    <dateminusta xmlns="081b8c99-5a1b-4ba1-9a3e-0d0cea83319e" xsi:nil="true"/>
    <numik xmlns="af44e648-6311-40f1-ad37-1234555fd9ba">1201</numik>
    <kind xmlns="e2080b48-eafa-461e-b501-38555d38caa1">79</kind>
    <num xmlns="af44e648-6311-40f1-ad37-1234555fd9ba">1201</num>
    <beginactiondate xmlns="a853e5a8-fa1e-4dd3-a1b5-1604bfb35b05">2024-11-17T20:00:00+00:00</beginactiondate>
    <approvaldate xmlns="081b8c99-5a1b-4ba1-9a3e-0d0cea83319e">2024-11-17T20:00:00+00:00</approvaldate>
    <bigtitle xmlns="a853e5a8-fa1e-4dd3-a1b5-1604bfb35b05">О внесении изменений в постановление Правительства Ярославской области от 29.12.2023 № 1511-п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1201-п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81CFFCD3-EDE8-4CBA-A0A3-D5C973874F66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834</Words>
  <Characters>5975</Characters>
  <Application>Microsoft Office Word</Application>
  <DocSecurity>0</DocSecurity>
  <Lines>145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2024-11-14T14:15:00Z</cp:lastPrinted>
  <dcterms:created xsi:type="dcterms:W3CDTF">2024-11-19T12:49:00Z</dcterms:created>
  <dcterms:modified xsi:type="dcterms:W3CDTF">2024-11-19T12:49:00Z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31.12.2021 № 1019-п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